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A0B" w:rsidRDefault="005F0A0B" w:rsidP="005F0A0B">
      <w:pPr>
        <w:spacing w:line="480" w:lineRule="auto"/>
        <w:jc w:val="center"/>
        <w:rPr>
          <w:rFonts w:ascii="Times New Roman" w:hAnsi="Times New Roman"/>
          <w:b/>
          <w:sz w:val="24"/>
          <w:szCs w:val="24"/>
        </w:rPr>
      </w:pPr>
    </w:p>
    <w:p w:rsidR="005F0A0B" w:rsidRDefault="005F0A0B" w:rsidP="005F0A0B">
      <w:pPr>
        <w:spacing w:line="480" w:lineRule="auto"/>
        <w:jc w:val="center"/>
        <w:rPr>
          <w:rFonts w:ascii="Times New Roman" w:hAnsi="Times New Roman"/>
          <w:color w:val="222222"/>
          <w:sz w:val="24"/>
          <w:szCs w:val="24"/>
          <w:shd w:val="clear" w:color="auto" w:fill="FFFFFF"/>
        </w:rPr>
      </w:pPr>
    </w:p>
    <w:p w:rsidR="005F0A0B" w:rsidRDefault="005F0A0B" w:rsidP="005F0A0B">
      <w:pPr>
        <w:spacing w:line="480" w:lineRule="auto"/>
        <w:jc w:val="center"/>
        <w:rPr>
          <w:rFonts w:ascii="Times New Roman" w:hAnsi="Times New Roman"/>
          <w:color w:val="222222"/>
          <w:sz w:val="24"/>
          <w:szCs w:val="24"/>
          <w:shd w:val="clear" w:color="auto" w:fill="FFFFFF"/>
        </w:rPr>
      </w:pPr>
    </w:p>
    <w:p w:rsidR="005F0A0B" w:rsidRDefault="005F0A0B" w:rsidP="005F0A0B">
      <w:pPr>
        <w:spacing w:line="480" w:lineRule="auto"/>
        <w:jc w:val="center"/>
        <w:rPr>
          <w:rFonts w:ascii="Times New Roman" w:hAnsi="Times New Roman"/>
          <w:color w:val="222222"/>
          <w:sz w:val="24"/>
          <w:szCs w:val="24"/>
          <w:shd w:val="clear" w:color="auto" w:fill="FFFFFF"/>
        </w:rPr>
      </w:pPr>
    </w:p>
    <w:p w:rsidR="005F0A0B" w:rsidRDefault="005F0A0B" w:rsidP="005F0A0B">
      <w:pPr>
        <w:spacing w:line="480" w:lineRule="auto"/>
        <w:jc w:val="cente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Classical Conditioning </w:t>
      </w:r>
    </w:p>
    <w:p w:rsidR="005F0A0B" w:rsidRDefault="005F0A0B" w:rsidP="005F0A0B">
      <w:pPr>
        <w:spacing w:line="480" w:lineRule="auto"/>
        <w:jc w:val="cente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Name</w:t>
      </w:r>
    </w:p>
    <w:p w:rsidR="005F0A0B" w:rsidRDefault="005F0A0B" w:rsidP="005F0A0B">
      <w:pPr>
        <w:spacing w:line="480" w:lineRule="auto"/>
        <w:jc w:val="cente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Institution Affiliations</w:t>
      </w:r>
    </w:p>
    <w:p w:rsidR="005F0A0B" w:rsidRDefault="005F0A0B" w:rsidP="005F0A0B">
      <w:pPr>
        <w:spacing w:line="480" w:lineRule="auto"/>
        <w:jc w:val="cente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Course Title</w:t>
      </w:r>
    </w:p>
    <w:p w:rsidR="005F0A0B" w:rsidRDefault="005F0A0B" w:rsidP="005F0A0B">
      <w:pPr>
        <w:spacing w:line="480" w:lineRule="auto"/>
        <w:jc w:val="center"/>
      </w:pPr>
      <w:r>
        <w:rPr>
          <w:rFonts w:ascii="Times New Roman" w:hAnsi="Times New Roman"/>
          <w:color w:val="222222"/>
          <w:sz w:val="24"/>
          <w:szCs w:val="24"/>
          <w:shd w:val="clear" w:color="auto" w:fill="FFFFFF"/>
        </w:rPr>
        <w:t xml:space="preserve">Date </w:t>
      </w:r>
    </w:p>
    <w:p w:rsidR="005F0A0B" w:rsidRDefault="005F0A0B" w:rsidP="005F0A0B">
      <w:pPr>
        <w:pageBreakBefore/>
        <w:spacing w:line="480" w:lineRule="auto"/>
        <w:jc w:val="center"/>
        <w:rPr>
          <w:rFonts w:ascii="Times New Roman" w:hAnsi="Times New Roman"/>
          <w:b/>
          <w:sz w:val="24"/>
          <w:szCs w:val="24"/>
        </w:rPr>
      </w:pPr>
      <w:r>
        <w:rPr>
          <w:rFonts w:ascii="Times New Roman" w:hAnsi="Times New Roman"/>
          <w:b/>
          <w:sz w:val="24"/>
          <w:szCs w:val="24"/>
        </w:rPr>
        <w:lastRenderedPageBreak/>
        <w:t>Evan Pavlov’s early life</w:t>
      </w:r>
    </w:p>
    <w:p w:rsidR="005F0A0B" w:rsidRDefault="005F0A0B" w:rsidP="005F0A0B">
      <w:pPr>
        <w:spacing w:line="480" w:lineRule="auto"/>
        <w:ind w:firstLine="720"/>
        <w:jc w:val="both"/>
      </w:pPr>
      <w:r>
        <w:rPr>
          <w:rFonts w:ascii="Times New Roman" w:hAnsi="Times New Roman"/>
          <w:sz w:val="24"/>
          <w:szCs w:val="24"/>
        </w:rPr>
        <w:t xml:space="preserve">Pavlov is a son of priest and sexton’s Grandson born in 1949 He spent most of his life in Central Russia placed called Ryazan where he attended both theological </w:t>
      </w:r>
      <w:r w:rsidR="00354C99">
        <w:rPr>
          <w:rFonts w:ascii="Times New Roman" w:hAnsi="Times New Roman"/>
          <w:sz w:val="24"/>
          <w:szCs w:val="24"/>
        </w:rPr>
        <w:t>institution</w:t>
      </w:r>
      <w:r>
        <w:rPr>
          <w:rFonts w:ascii="Times New Roman" w:hAnsi="Times New Roman"/>
          <w:sz w:val="24"/>
          <w:szCs w:val="24"/>
        </w:rPr>
        <w:t xml:space="preserve"> and church school. He was </w:t>
      </w:r>
      <w:r w:rsidR="00354C99">
        <w:rPr>
          <w:rFonts w:ascii="Times New Roman" w:hAnsi="Times New Roman"/>
          <w:sz w:val="24"/>
          <w:szCs w:val="24"/>
        </w:rPr>
        <w:t>mesmerized</w:t>
      </w:r>
      <w:r>
        <w:rPr>
          <w:rFonts w:ascii="Times New Roman" w:hAnsi="Times New Roman"/>
          <w:sz w:val="24"/>
          <w:szCs w:val="24"/>
        </w:rPr>
        <w:t xml:space="preserve"> by teachers in this </w:t>
      </w:r>
      <w:r w:rsidR="00354C99">
        <w:rPr>
          <w:rFonts w:ascii="Times New Roman" w:hAnsi="Times New Roman"/>
          <w:sz w:val="24"/>
          <w:szCs w:val="24"/>
        </w:rPr>
        <w:t>academy</w:t>
      </w:r>
      <w:r>
        <w:rPr>
          <w:rFonts w:ascii="Times New Roman" w:hAnsi="Times New Roman"/>
          <w:sz w:val="24"/>
          <w:szCs w:val="24"/>
        </w:rPr>
        <w:t xml:space="preserve"> through devotion that imparted knowledge to him. In his course of study, Charles Darwin ideas inspired </w:t>
      </w:r>
      <w:r w:rsidR="00354C99">
        <w:rPr>
          <w:rFonts w:ascii="Times New Roman" w:hAnsi="Times New Roman"/>
          <w:sz w:val="24"/>
          <w:szCs w:val="24"/>
        </w:rPr>
        <w:t xml:space="preserve">him and as such he left </w:t>
      </w:r>
      <w:r w:rsidR="00DD3FE5">
        <w:rPr>
          <w:rFonts w:ascii="Times New Roman" w:hAnsi="Times New Roman"/>
          <w:sz w:val="24"/>
          <w:szCs w:val="24"/>
        </w:rPr>
        <w:t>theological school</w:t>
      </w:r>
      <w:r>
        <w:rPr>
          <w:rFonts w:ascii="Times New Roman" w:hAnsi="Times New Roman"/>
          <w:sz w:val="24"/>
          <w:szCs w:val="24"/>
        </w:rPr>
        <w:t xml:space="preserve"> to joi</w:t>
      </w:r>
      <w:r w:rsidR="00DD3FE5">
        <w:rPr>
          <w:rFonts w:ascii="Times New Roman" w:hAnsi="Times New Roman"/>
          <w:sz w:val="24"/>
          <w:szCs w:val="24"/>
        </w:rPr>
        <w:t>n the scientific pursuit in 1870 where he</w:t>
      </w:r>
      <w:r>
        <w:rPr>
          <w:rFonts w:ascii="Times New Roman" w:hAnsi="Times New Roman"/>
          <w:sz w:val="24"/>
          <w:szCs w:val="24"/>
        </w:rPr>
        <w:t xml:space="preserve"> joined the University of St Petersburg and st</w:t>
      </w:r>
      <w:r w:rsidR="00DD3FE5">
        <w:rPr>
          <w:rFonts w:ascii="Times New Roman" w:hAnsi="Times New Roman"/>
          <w:sz w:val="24"/>
          <w:szCs w:val="24"/>
        </w:rPr>
        <w:t>udied physiology and chemistry.</w:t>
      </w:r>
      <w:r w:rsidR="0033411C">
        <w:rPr>
          <w:rFonts w:ascii="Times New Roman" w:hAnsi="Times New Roman"/>
          <w:sz w:val="24"/>
          <w:szCs w:val="24"/>
        </w:rPr>
        <w:t xml:space="preserve"> </w:t>
      </w:r>
      <w:r w:rsidR="00DD3FE5">
        <w:rPr>
          <w:rFonts w:ascii="Times New Roman" w:hAnsi="Times New Roman"/>
          <w:sz w:val="24"/>
          <w:szCs w:val="24"/>
        </w:rPr>
        <w:t>In 1875 he was awarded</w:t>
      </w:r>
      <w:r>
        <w:rPr>
          <w:rFonts w:ascii="Times New Roman" w:hAnsi="Times New Roman"/>
          <w:sz w:val="24"/>
          <w:szCs w:val="24"/>
        </w:rPr>
        <w:t xml:space="preserve"> </w:t>
      </w:r>
      <w:r w:rsidR="007C2AD6">
        <w:rPr>
          <w:rFonts w:ascii="Times New Roman" w:hAnsi="Times New Roman"/>
          <w:sz w:val="24"/>
          <w:szCs w:val="24"/>
        </w:rPr>
        <w:t>a Degree</w:t>
      </w:r>
      <w:r>
        <w:rPr>
          <w:rFonts w:ascii="Times New Roman" w:hAnsi="Times New Roman"/>
          <w:sz w:val="24"/>
          <w:szCs w:val="24"/>
        </w:rPr>
        <w:t xml:space="preserve"> of Natural Science</w:t>
      </w:r>
      <w:r w:rsidR="00B3026C">
        <w:rPr>
          <w:rFonts w:ascii="Times New Roman" w:hAnsi="Times New Roman"/>
          <w:sz w:val="24"/>
          <w:szCs w:val="24"/>
        </w:rPr>
        <w:t>.</w:t>
      </w:r>
      <w:r w:rsidR="0033411C">
        <w:rPr>
          <w:rFonts w:ascii="Times New Roman" w:hAnsi="Times New Roman"/>
          <w:sz w:val="24"/>
          <w:szCs w:val="24"/>
        </w:rPr>
        <w:t xml:space="preserve"> </w:t>
      </w:r>
      <w:r w:rsidR="007C2AD6">
        <w:rPr>
          <w:rFonts w:ascii="Times New Roman" w:hAnsi="Times New Roman"/>
          <w:sz w:val="24"/>
          <w:szCs w:val="24"/>
        </w:rPr>
        <w:t>Thereafter</w:t>
      </w:r>
      <w:r w:rsidR="00DD3FE5">
        <w:rPr>
          <w:rFonts w:ascii="Times New Roman" w:hAnsi="Times New Roman"/>
          <w:sz w:val="24"/>
          <w:szCs w:val="24"/>
        </w:rPr>
        <w:t xml:space="preserve">, </w:t>
      </w:r>
      <w:r>
        <w:rPr>
          <w:rFonts w:ascii="Times New Roman" w:hAnsi="Times New Roman"/>
          <w:sz w:val="24"/>
          <w:szCs w:val="24"/>
        </w:rPr>
        <w:t>he enrolled</w:t>
      </w:r>
      <w:r w:rsidR="00EC4B4F">
        <w:rPr>
          <w:rFonts w:ascii="Times New Roman" w:hAnsi="Times New Roman"/>
          <w:sz w:val="24"/>
          <w:szCs w:val="24"/>
        </w:rPr>
        <w:t xml:space="preserve"> </w:t>
      </w:r>
      <w:r w:rsidR="00B3026C">
        <w:rPr>
          <w:rFonts w:ascii="Times New Roman" w:hAnsi="Times New Roman"/>
          <w:sz w:val="24"/>
          <w:szCs w:val="24"/>
        </w:rPr>
        <w:t xml:space="preserve">in </w:t>
      </w:r>
      <w:r w:rsidR="007C2AD6">
        <w:rPr>
          <w:rFonts w:ascii="Times New Roman" w:hAnsi="Times New Roman"/>
          <w:sz w:val="24"/>
          <w:szCs w:val="24"/>
        </w:rPr>
        <w:t>1879 and</w:t>
      </w:r>
      <w:r w:rsidR="00B3026C">
        <w:rPr>
          <w:rFonts w:ascii="Times New Roman" w:hAnsi="Times New Roman"/>
          <w:sz w:val="24"/>
          <w:szCs w:val="24"/>
        </w:rPr>
        <w:t xml:space="preserve"> graduated in 1883 having</w:t>
      </w:r>
      <w:r>
        <w:rPr>
          <w:rFonts w:ascii="Times New Roman" w:hAnsi="Times New Roman"/>
          <w:sz w:val="24"/>
          <w:szCs w:val="24"/>
        </w:rPr>
        <w:t xml:space="preserve"> com</w:t>
      </w:r>
      <w:r w:rsidR="00B3026C">
        <w:rPr>
          <w:rFonts w:ascii="Times New Roman" w:hAnsi="Times New Roman"/>
          <w:sz w:val="24"/>
          <w:szCs w:val="24"/>
        </w:rPr>
        <w:t xml:space="preserve">pleted his dissertation.  </w:t>
      </w:r>
      <w:r>
        <w:rPr>
          <w:rFonts w:ascii="Times New Roman" w:hAnsi="Times New Roman"/>
          <w:sz w:val="24"/>
          <w:szCs w:val="24"/>
        </w:rPr>
        <w:t xml:space="preserve"> </w:t>
      </w:r>
      <w:r w:rsidR="007C2AD6">
        <w:rPr>
          <w:rFonts w:ascii="Times New Roman" w:hAnsi="Times New Roman"/>
          <w:sz w:val="24"/>
          <w:szCs w:val="24"/>
        </w:rPr>
        <w:t>He</w:t>
      </w:r>
      <w:r>
        <w:rPr>
          <w:rFonts w:ascii="Times New Roman" w:hAnsi="Times New Roman"/>
          <w:sz w:val="24"/>
          <w:szCs w:val="24"/>
        </w:rPr>
        <w:t xml:space="preserve"> wen</w:t>
      </w:r>
      <w:r w:rsidR="00EC4B4F">
        <w:rPr>
          <w:rFonts w:ascii="Times New Roman" w:hAnsi="Times New Roman"/>
          <w:sz w:val="24"/>
          <w:szCs w:val="24"/>
        </w:rPr>
        <w:t xml:space="preserve">t to study in Germany </w:t>
      </w:r>
      <w:r w:rsidR="007C2AD6">
        <w:rPr>
          <w:rFonts w:ascii="Times New Roman" w:hAnsi="Times New Roman"/>
          <w:sz w:val="24"/>
          <w:szCs w:val="24"/>
        </w:rPr>
        <w:t>under Ludwig</w:t>
      </w:r>
      <w:r>
        <w:rPr>
          <w:rFonts w:ascii="Times New Roman" w:hAnsi="Times New Roman"/>
          <w:sz w:val="24"/>
          <w:szCs w:val="24"/>
        </w:rPr>
        <w:t xml:space="preserve"> (</w:t>
      </w:r>
      <w:r w:rsidRPr="00EC4B4F">
        <w:rPr>
          <w:rFonts w:ascii="Times New Roman" w:hAnsi="Times New Roman"/>
          <w:i/>
          <w:sz w:val="24"/>
          <w:szCs w:val="24"/>
        </w:rPr>
        <w:t>Cardiovascular Physiologist</w:t>
      </w:r>
      <w:r w:rsidR="00EC4B4F">
        <w:rPr>
          <w:rFonts w:ascii="Times New Roman" w:hAnsi="Times New Roman"/>
          <w:sz w:val="24"/>
          <w:szCs w:val="24"/>
        </w:rPr>
        <w:t xml:space="preserve">) and </w:t>
      </w:r>
      <w:r w:rsidR="007C2AD6">
        <w:rPr>
          <w:rFonts w:ascii="Times New Roman" w:hAnsi="Times New Roman"/>
          <w:sz w:val="24"/>
          <w:szCs w:val="24"/>
        </w:rPr>
        <w:t>Heidenhain (</w:t>
      </w:r>
      <w:r w:rsidRPr="00D236B0">
        <w:rPr>
          <w:rFonts w:ascii="Times New Roman" w:hAnsi="Times New Roman"/>
          <w:i/>
          <w:sz w:val="24"/>
          <w:szCs w:val="24"/>
        </w:rPr>
        <w:t>Gastroint</w:t>
      </w:r>
      <w:r w:rsidR="00CC7B18" w:rsidRPr="00D236B0">
        <w:rPr>
          <w:rFonts w:ascii="Times New Roman" w:hAnsi="Times New Roman"/>
          <w:i/>
          <w:sz w:val="24"/>
          <w:szCs w:val="24"/>
        </w:rPr>
        <w:t>estinal physiologist</w:t>
      </w:r>
      <w:r w:rsidR="00D236B0">
        <w:rPr>
          <w:rFonts w:ascii="Times New Roman" w:hAnsi="Times New Roman"/>
          <w:sz w:val="24"/>
          <w:szCs w:val="24"/>
        </w:rPr>
        <w:t>)</w:t>
      </w:r>
      <w:r>
        <w:rPr>
          <w:rFonts w:ascii="Times New Roman" w:hAnsi="Times New Roman"/>
          <w:sz w:val="24"/>
          <w:szCs w:val="24"/>
        </w:rPr>
        <w:t>. He emerged as a graduate of central nerve</w:t>
      </w:r>
      <w:r w:rsidR="00C90E74">
        <w:rPr>
          <w:rFonts w:ascii="Times New Roman" w:hAnsi="Times New Roman"/>
          <w:sz w:val="24"/>
          <w:szCs w:val="24"/>
        </w:rPr>
        <w:t>s of heart dissertation in 1883</w:t>
      </w:r>
      <w:bookmarkStart w:id="0" w:name="_GoBack"/>
      <w:bookmarkEnd w:id="0"/>
      <w:r>
        <w:rPr>
          <w:rFonts w:ascii="Times New Roman" w:hAnsi="Times New Roman"/>
          <w:sz w:val="24"/>
          <w:szCs w:val="24"/>
        </w:rPr>
        <w:t xml:space="preserve"> (</w:t>
      </w:r>
      <w:r w:rsidR="00B3026C">
        <w:rPr>
          <w:rFonts w:ascii="Times New Roman" w:hAnsi="Times New Roman"/>
          <w:sz w:val="24"/>
          <w:szCs w:val="24"/>
          <w:shd w:val="clear" w:color="auto" w:fill="FFFFFF"/>
        </w:rPr>
        <w:t>Horsley 2020</w:t>
      </w:r>
      <w:r>
        <w:rPr>
          <w:rFonts w:ascii="Times New Roman" w:hAnsi="Times New Roman"/>
          <w:sz w:val="24"/>
          <w:szCs w:val="24"/>
          <w:shd w:val="clear" w:color="auto" w:fill="FFFFFF"/>
        </w:rPr>
        <w:t>).</w:t>
      </w:r>
    </w:p>
    <w:p w:rsidR="005F0A0B" w:rsidRDefault="005F0A0B" w:rsidP="005F0A0B">
      <w:pPr>
        <w:spacing w:line="480" w:lineRule="auto"/>
        <w:ind w:firstLine="720"/>
        <w:jc w:val="center"/>
        <w:rPr>
          <w:rFonts w:ascii="Times New Roman" w:hAnsi="Times New Roman"/>
          <w:b/>
          <w:sz w:val="24"/>
          <w:szCs w:val="24"/>
        </w:rPr>
      </w:pPr>
      <w:r>
        <w:rPr>
          <w:rFonts w:ascii="Times New Roman" w:hAnsi="Times New Roman"/>
          <w:b/>
          <w:sz w:val="24"/>
          <w:szCs w:val="24"/>
        </w:rPr>
        <w:t>Adult life</w:t>
      </w:r>
    </w:p>
    <w:p w:rsidR="00A4148E" w:rsidRDefault="005F0A0B" w:rsidP="00A4148E">
      <w:pPr>
        <w:spacing w:line="480" w:lineRule="auto"/>
        <w:ind w:firstLine="720"/>
        <w:jc w:val="both"/>
      </w:pPr>
      <w:r>
        <w:rPr>
          <w:rFonts w:ascii="Times New Roman" w:hAnsi="Times New Roman"/>
          <w:sz w:val="24"/>
          <w:szCs w:val="24"/>
        </w:rPr>
        <w:t>After gradu</w:t>
      </w:r>
      <w:r w:rsidR="00464EEA">
        <w:rPr>
          <w:rFonts w:ascii="Times New Roman" w:hAnsi="Times New Roman"/>
          <w:sz w:val="24"/>
          <w:szCs w:val="24"/>
        </w:rPr>
        <w:t>ation, Pavlov continued schooling</w:t>
      </w:r>
      <w:r w:rsidR="006235FF">
        <w:rPr>
          <w:rFonts w:ascii="Times New Roman" w:hAnsi="Times New Roman"/>
          <w:sz w:val="24"/>
          <w:szCs w:val="24"/>
        </w:rPr>
        <w:t xml:space="preserve"> with the help of Ludwig and </w:t>
      </w:r>
      <w:r>
        <w:rPr>
          <w:rFonts w:ascii="Times New Roman" w:hAnsi="Times New Roman"/>
          <w:sz w:val="24"/>
          <w:szCs w:val="24"/>
        </w:rPr>
        <w:t>Heidenhain. He devised an operation that enabled him to create an exteriorized “Pouch” on the stomach of a dog. He also made it maintain a supply of nerve that enabled him to study gastrointestinal secretions with the help of Rudolf Heidenhain. In his effort, Pavlov spent two good years in St Petersburg laboratory researching some aspects of Cardiac Physiology including blood pressure regulation. Later in 1870, he was in charge of Physiology Department at the Experimental Medici</w:t>
      </w:r>
      <w:r w:rsidR="00BB551F">
        <w:rPr>
          <w:rFonts w:ascii="Times New Roman" w:hAnsi="Times New Roman"/>
          <w:sz w:val="24"/>
          <w:szCs w:val="24"/>
        </w:rPr>
        <w:t xml:space="preserve">ne Institute where he was considered as </w:t>
      </w:r>
      <w:r>
        <w:rPr>
          <w:rFonts w:ascii="Times New Roman" w:hAnsi="Times New Roman"/>
          <w:sz w:val="24"/>
          <w:szCs w:val="24"/>
        </w:rPr>
        <w:t>Pharmacology</w:t>
      </w:r>
      <w:r w:rsidR="00BB551F">
        <w:rPr>
          <w:rFonts w:ascii="Times New Roman" w:hAnsi="Times New Roman"/>
          <w:sz w:val="24"/>
          <w:szCs w:val="24"/>
        </w:rPr>
        <w:t xml:space="preserve"> professor</w:t>
      </w:r>
      <w:r w:rsidR="00B846D9">
        <w:rPr>
          <w:rFonts w:ascii="Times New Roman" w:hAnsi="Times New Roman"/>
          <w:sz w:val="24"/>
          <w:szCs w:val="24"/>
        </w:rPr>
        <w:t>. Fi</w:t>
      </w:r>
      <w:r>
        <w:rPr>
          <w:rFonts w:ascii="Times New Roman" w:hAnsi="Times New Roman"/>
          <w:sz w:val="24"/>
          <w:szCs w:val="24"/>
        </w:rPr>
        <w:t>ve years</w:t>
      </w:r>
      <w:r w:rsidR="00B846D9">
        <w:rPr>
          <w:rFonts w:ascii="Times New Roman" w:hAnsi="Times New Roman"/>
          <w:sz w:val="24"/>
          <w:szCs w:val="24"/>
        </w:rPr>
        <w:t xml:space="preserve"> </w:t>
      </w:r>
      <w:r w:rsidR="005B770A">
        <w:rPr>
          <w:rFonts w:ascii="Times New Roman" w:hAnsi="Times New Roman"/>
          <w:sz w:val="24"/>
          <w:szCs w:val="24"/>
        </w:rPr>
        <w:t>later</w:t>
      </w:r>
      <w:r>
        <w:rPr>
          <w:rFonts w:ascii="Times New Roman" w:hAnsi="Times New Roman"/>
          <w:sz w:val="24"/>
          <w:szCs w:val="24"/>
        </w:rPr>
        <w:t>, he got appointed as physiology chair</w:t>
      </w:r>
      <w:r w:rsidR="00B846D9">
        <w:rPr>
          <w:rFonts w:ascii="Times New Roman" w:hAnsi="Times New Roman"/>
          <w:sz w:val="24"/>
          <w:szCs w:val="24"/>
        </w:rPr>
        <w:t>man</w:t>
      </w:r>
      <w:r>
        <w:rPr>
          <w:rFonts w:ascii="Times New Roman" w:hAnsi="Times New Roman"/>
          <w:sz w:val="24"/>
          <w:szCs w:val="24"/>
        </w:rPr>
        <w:t>. In his journey, his effort and interest were on secretory a</w:t>
      </w:r>
      <w:r w:rsidR="00A4148E">
        <w:rPr>
          <w:rFonts w:ascii="Times New Roman" w:hAnsi="Times New Roman"/>
          <w:sz w:val="24"/>
          <w:szCs w:val="24"/>
        </w:rPr>
        <w:t>ctivity in the dog’s digestion (</w:t>
      </w:r>
      <w:r w:rsidR="00A4148E">
        <w:rPr>
          <w:rFonts w:ascii="Times New Roman" w:hAnsi="Times New Roman"/>
          <w:sz w:val="24"/>
          <w:szCs w:val="24"/>
          <w:shd w:val="clear" w:color="auto" w:fill="FFFFFF"/>
        </w:rPr>
        <w:t>Horsley 2020).</w:t>
      </w:r>
    </w:p>
    <w:p w:rsidR="005F0A0B" w:rsidRDefault="005F0A0B" w:rsidP="005F0A0B">
      <w:pPr>
        <w:spacing w:line="480" w:lineRule="auto"/>
        <w:ind w:firstLine="720"/>
        <w:jc w:val="both"/>
        <w:rPr>
          <w:rFonts w:ascii="Times New Roman" w:hAnsi="Times New Roman"/>
          <w:sz w:val="24"/>
          <w:szCs w:val="24"/>
        </w:rPr>
      </w:pPr>
    </w:p>
    <w:p w:rsidR="005F0A0B" w:rsidRDefault="005F0A0B" w:rsidP="005F0A0B">
      <w:pPr>
        <w:spacing w:line="480" w:lineRule="auto"/>
        <w:ind w:firstLine="720"/>
        <w:jc w:val="both"/>
        <w:rPr>
          <w:rFonts w:ascii="Times New Roman" w:hAnsi="Times New Roman"/>
          <w:sz w:val="24"/>
          <w:szCs w:val="24"/>
        </w:rPr>
      </w:pPr>
    </w:p>
    <w:p w:rsidR="005F0A0B" w:rsidRDefault="005F0A0B" w:rsidP="005F0A0B">
      <w:pPr>
        <w:spacing w:line="480" w:lineRule="auto"/>
        <w:ind w:firstLine="720"/>
        <w:jc w:val="both"/>
        <w:rPr>
          <w:rFonts w:ascii="Times New Roman" w:hAnsi="Times New Roman"/>
          <w:sz w:val="24"/>
          <w:szCs w:val="24"/>
        </w:rPr>
      </w:pPr>
    </w:p>
    <w:p w:rsidR="00DD150C" w:rsidRDefault="00DD150C" w:rsidP="00DD150C">
      <w:pPr>
        <w:spacing w:line="480" w:lineRule="auto"/>
        <w:ind w:firstLine="720"/>
        <w:jc w:val="center"/>
        <w:rPr>
          <w:rFonts w:ascii="Times New Roman" w:hAnsi="Times New Roman"/>
          <w:b/>
          <w:sz w:val="24"/>
          <w:szCs w:val="24"/>
        </w:rPr>
      </w:pPr>
      <w:r>
        <w:rPr>
          <w:rFonts w:ascii="Times New Roman" w:hAnsi="Times New Roman"/>
          <w:b/>
          <w:sz w:val="24"/>
          <w:szCs w:val="24"/>
        </w:rPr>
        <w:t>Ivan Pavlov classical conditioning theory</w:t>
      </w:r>
    </w:p>
    <w:p w:rsidR="00DD150C" w:rsidRDefault="00DD150C" w:rsidP="00DD150C">
      <w:pPr>
        <w:spacing w:line="480" w:lineRule="auto"/>
        <w:ind w:firstLine="720"/>
        <w:jc w:val="both"/>
        <w:rPr>
          <w:rFonts w:ascii="Times New Roman" w:hAnsi="Times New Roman"/>
          <w:sz w:val="24"/>
          <w:szCs w:val="24"/>
        </w:rPr>
      </w:pPr>
      <w:r>
        <w:rPr>
          <w:rFonts w:ascii="Times New Roman" w:hAnsi="Times New Roman"/>
          <w:sz w:val="24"/>
          <w:szCs w:val="24"/>
        </w:rPr>
        <w:t>Ivan Pavlov experimented and noted information about dogs. As part of his career, he began to research why dogs salivate and came up with the conditioning theory. Ivan Pavlov’s dogs were fed by persons wearing lab coats. Ivan Pavlov then discovered that the dogs were drooling every time they saw a lab coat, even if there is no food at their eyesight. Ivan Pavlov then started to wonder why the dogs were salivating whenever they say lab coats an</w:t>
      </w:r>
      <w:r w:rsidR="005821D5">
        <w:rPr>
          <w:rFonts w:ascii="Times New Roman" w:hAnsi="Times New Roman"/>
          <w:sz w:val="24"/>
          <w:szCs w:val="24"/>
        </w:rPr>
        <w:t>d not even food. He then began</w:t>
      </w:r>
      <w:r>
        <w:rPr>
          <w:rFonts w:ascii="Times New Roman" w:hAnsi="Times New Roman"/>
          <w:sz w:val="24"/>
          <w:szCs w:val="24"/>
        </w:rPr>
        <w:t xml:space="preserve"> to ring a bell </w:t>
      </w:r>
      <w:r w:rsidR="005821D5">
        <w:rPr>
          <w:rFonts w:ascii="Times New Roman" w:hAnsi="Times New Roman"/>
          <w:sz w:val="24"/>
          <w:szCs w:val="24"/>
        </w:rPr>
        <w:t>each</w:t>
      </w:r>
      <w:r>
        <w:rPr>
          <w:rFonts w:ascii="Times New Roman" w:hAnsi="Times New Roman"/>
          <w:sz w:val="24"/>
          <w:szCs w:val="24"/>
        </w:rPr>
        <w:t xml:space="preserve"> moment</w:t>
      </w:r>
      <w:r w:rsidR="005821D5">
        <w:rPr>
          <w:rFonts w:ascii="Times New Roman" w:hAnsi="Times New Roman"/>
          <w:sz w:val="24"/>
          <w:szCs w:val="24"/>
        </w:rPr>
        <w:t xml:space="preserve"> he was to give food to them</w:t>
      </w:r>
      <w:r>
        <w:rPr>
          <w:rFonts w:ascii="Times New Roman" w:hAnsi="Times New Roman"/>
          <w:sz w:val="24"/>
          <w:szCs w:val="24"/>
        </w:rPr>
        <w:t xml:space="preserve">. Soon, the dogs started salivating whenever they heard the ringing of a bell. Ivan Pavlov then concluded that the dogs were proving classical conditioning. He then summed the theory up to constitute four basic principles which are: </w:t>
      </w:r>
    </w:p>
    <w:p w:rsidR="00DD150C" w:rsidRDefault="00DD150C" w:rsidP="00DD150C">
      <w:pPr>
        <w:pStyle w:val="ListParagraph"/>
        <w:numPr>
          <w:ilvl w:val="0"/>
          <w:numId w:val="2"/>
        </w:numPr>
        <w:spacing w:line="480" w:lineRule="auto"/>
        <w:jc w:val="both"/>
        <w:rPr>
          <w:rFonts w:ascii="Times New Roman" w:hAnsi="Times New Roman"/>
          <w:sz w:val="24"/>
          <w:szCs w:val="24"/>
        </w:rPr>
      </w:pPr>
      <w:r>
        <w:rPr>
          <w:rFonts w:ascii="Times New Roman" w:hAnsi="Times New Roman"/>
          <w:sz w:val="24"/>
          <w:szCs w:val="24"/>
        </w:rPr>
        <w:t xml:space="preserve">Unconditioned stimulus: Unconditioned stimulus, also known as a non-neutral stimulus is a stimulus, for our case the food, which provokes a reaction automatically. </w:t>
      </w:r>
    </w:p>
    <w:p w:rsidR="00DD150C" w:rsidRDefault="00DD150C" w:rsidP="00DD150C">
      <w:pPr>
        <w:pStyle w:val="ListParagraph"/>
        <w:numPr>
          <w:ilvl w:val="0"/>
          <w:numId w:val="2"/>
        </w:numPr>
        <w:spacing w:line="480" w:lineRule="auto"/>
        <w:jc w:val="both"/>
      </w:pPr>
      <w:r>
        <w:rPr>
          <w:rFonts w:ascii="Times New Roman" w:hAnsi="Times New Roman"/>
          <w:sz w:val="24"/>
          <w:szCs w:val="24"/>
        </w:rPr>
        <w:t>Unconditioned Response: Is the automatic reaction due to the unconditioned stimulus, in our case salivation of the dogs, (</w:t>
      </w:r>
      <w:r>
        <w:rPr>
          <w:rFonts w:ascii="Times New Roman" w:hAnsi="Times New Roman"/>
          <w:sz w:val="24"/>
          <w:szCs w:val="24"/>
          <w:shd w:val="clear" w:color="auto" w:fill="FFFFFF"/>
        </w:rPr>
        <w:t xml:space="preserve">Rehman, </w:t>
      </w:r>
      <w:r>
        <w:rPr>
          <w:rFonts w:ascii="Times New Roman" w:hAnsi="Times New Roman"/>
          <w:i/>
          <w:sz w:val="24"/>
          <w:szCs w:val="24"/>
          <w:shd w:val="clear" w:color="auto" w:fill="FFFFFF"/>
        </w:rPr>
        <w:t xml:space="preserve">et </w:t>
      </w:r>
      <w:r>
        <w:rPr>
          <w:rFonts w:ascii="Times New Roman" w:hAnsi="Times New Roman"/>
          <w:sz w:val="24"/>
          <w:szCs w:val="24"/>
          <w:shd w:val="clear" w:color="auto" w:fill="FFFFFF"/>
        </w:rPr>
        <w:t>al, 2019).</w:t>
      </w:r>
    </w:p>
    <w:p w:rsidR="00DD150C" w:rsidRDefault="00DD150C" w:rsidP="00DD150C">
      <w:pPr>
        <w:pStyle w:val="ListParagraph"/>
        <w:numPr>
          <w:ilvl w:val="0"/>
          <w:numId w:val="2"/>
        </w:numPr>
        <w:spacing w:line="480" w:lineRule="auto"/>
        <w:jc w:val="both"/>
        <w:rPr>
          <w:rFonts w:ascii="Times New Roman" w:hAnsi="Times New Roman"/>
          <w:sz w:val="24"/>
          <w:szCs w:val="24"/>
        </w:rPr>
      </w:pPr>
      <w:r>
        <w:rPr>
          <w:rFonts w:ascii="Times New Roman" w:hAnsi="Times New Roman"/>
          <w:sz w:val="24"/>
          <w:szCs w:val="24"/>
        </w:rPr>
        <w:t xml:space="preserve">Neutral stimulus: Also called </w:t>
      </w:r>
      <w:r w:rsidR="005821D5">
        <w:rPr>
          <w:rFonts w:ascii="Times New Roman" w:hAnsi="Times New Roman"/>
          <w:sz w:val="24"/>
          <w:szCs w:val="24"/>
        </w:rPr>
        <w:t>a neutral trigger, which has to</w:t>
      </w:r>
      <w:r>
        <w:rPr>
          <w:rFonts w:ascii="Times New Roman" w:hAnsi="Times New Roman"/>
          <w:sz w:val="24"/>
          <w:szCs w:val="24"/>
        </w:rPr>
        <w:t xml:space="preserve"> </w:t>
      </w:r>
      <w:r w:rsidR="005821D5">
        <w:rPr>
          <w:rFonts w:ascii="Times New Roman" w:hAnsi="Times New Roman"/>
          <w:sz w:val="24"/>
          <w:szCs w:val="24"/>
        </w:rPr>
        <w:t>combine</w:t>
      </w:r>
      <w:r>
        <w:rPr>
          <w:rFonts w:ascii="Times New Roman" w:hAnsi="Times New Roman"/>
          <w:sz w:val="24"/>
          <w:szCs w:val="24"/>
        </w:rPr>
        <w:t xml:space="preserve"> with an unconditioned stimulus to yield a conditioned </w:t>
      </w:r>
      <w:r w:rsidR="005821D5">
        <w:rPr>
          <w:rFonts w:ascii="Times New Roman" w:hAnsi="Times New Roman"/>
          <w:sz w:val="24"/>
          <w:szCs w:val="24"/>
        </w:rPr>
        <w:t>reaction</w:t>
      </w:r>
      <w:r>
        <w:rPr>
          <w:rFonts w:ascii="Times New Roman" w:hAnsi="Times New Roman"/>
          <w:sz w:val="24"/>
          <w:szCs w:val="24"/>
        </w:rPr>
        <w:t xml:space="preserve">. </w:t>
      </w:r>
      <w:r w:rsidR="005821D5">
        <w:rPr>
          <w:rFonts w:ascii="Times New Roman" w:hAnsi="Times New Roman"/>
          <w:sz w:val="24"/>
          <w:szCs w:val="24"/>
        </w:rPr>
        <w:t>T</w:t>
      </w:r>
      <w:r>
        <w:rPr>
          <w:rFonts w:ascii="Times New Roman" w:hAnsi="Times New Roman"/>
          <w:sz w:val="24"/>
          <w:szCs w:val="24"/>
        </w:rPr>
        <w:t xml:space="preserve">he ringing of a bell of sight of lab coats. </w:t>
      </w:r>
    </w:p>
    <w:p w:rsidR="00DD150C" w:rsidRDefault="00DD150C" w:rsidP="00DD150C">
      <w:pPr>
        <w:pStyle w:val="ListParagraph"/>
        <w:numPr>
          <w:ilvl w:val="0"/>
          <w:numId w:val="2"/>
        </w:numPr>
        <w:spacing w:line="480" w:lineRule="auto"/>
        <w:jc w:val="both"/>
        <w:rPr>
          <w:rFonts w:ascii="Times New Roman" w:hAnsi="Times New Roman"/>
          <w:sz w:val="24"/>
          <w:szCs w:val="24"/>
        </w:rPr>
      </w:pPr>
      <w:r>
        <w:rPr>
          <w:rFonts w:ascii="Times New Roman" w:hAnsi="Times New Roman"/>
          <w:sz w:val="24"/>
          <w:szCs w:val="24"/>
        </w:rPr>
        <w:t>Conditioned response: Is response which has been learned with time. The salivation of dogs upon seeing lab coats or hearing the ringing of a bell without food is a conditioned response.</w:t>
      </w:r>
    </w:p>
    <w:p w:rsidR="00DD150C" w:rsidRDefault="00DD150C" w:rsidP="00DD150C">
      <w:pPr>
        <w:spacing w:line="480" w:lineRule="auto"/>
        <w:ind w:firstLine="360"/>
        <w:jc w:val="both"/>
        <w:rPr>
          <w:rFonts w:ascii="Times New Roman" w:hAnsi="Times New Roman"/>
          <w:sz w:val="24"/>
          <w:szCs w:val="24"/>
        </w:rPr>
      </w:pPr>
      <w:r>
        <w:rPr>
          <w:rFonts w:ascii="Times New Roman" w:hAnsi="Times New Roman"/>
          <w:sz w:val="24"/>
          <w:szCs w:val="24"/>
        </w:rPr>
        <w:t>Classical conditioning involves three major stages:</w:t>
      </w:r>
    </w:p>
    <w:p w:rsidR="0033411C" w:rsidRPr="00956BEF" w:rsidRDefault="0033411C" w:rsidP="0033411C">
      <w:pPr>
        <w:pStyle w:val="ListParagraph"/>
        <w:numPr>
          <w:ilvl w:val="0"/>
          <w:numId w:val="4"/>
        </w:numPr>
        <w:spacing w:line="480" w:lineRule="auto"/>
        <w:jc w:val="both"/>
        <w:rPr>
          <w:rFonts w:ascii="Times New Roman" w:hAnsi="Times New Roman"/>
          <w:sz w:val="24"/>
          <w:szCs w:val="24"/>
        </w:rPr>
      </w:pPr>
      <w:r w:rsidRPr="00956BEF">
        <w:rPr>
          <w:rFonts w:ascii="Times New Roman" w:hAnsi="Times New Roman"/>
          <w:sz w:val="24"/>
          <w:szCs w:val="24"/>
        </w:rPr>
        <w:lastRenderedPageBreak/>
        <w:t>Before conditioning is a point in which the unconditioned stimulus causes an uncon</w:t>
      </w:r>
      <w:r w:rsidR="005821D5">
        <w:rPr>
          <w:rFonts w:ascii="Times New Roman" w:hAnsi="Times New Roman"/>
          <w:sz w:val="24"/>
          <w:szCs w:val="24"/>
        </w:rPr>
        <w:t>ditioned reaction in a person</w:t>
      </w:r>
      <w:r w:rsidRPr="00956BEF">
        <w:rPr>
          <w:rFonts w:ascii="Times New Roman" w:hAnsi="Times New Roman"/>
          <w:sz w:val="24"/>
          <w:szCs w:val="24"/>
        </w:rPr>
        <w:t xml:space="preserve">. This </w:t>
      </w:r>
      <w:r w:rsidR="005821D5" w:rsidRPr="00956BEF">
        <w:rPr>
          <w:rFonts w:ascii="Times New Roman" w:hAnsi="Times New Roman"/>
          <w:sz w:val="24"/>
          <w:szCs w:val="24"/>
        </w:rPr>
        <w:t>phase</w:t>
      </w:r>
      <w:r w:rsidRPr="00956BEF">
        <w:rPr>
          <w:rFonts w:ascii="Times New Roman" w:hAnsi="Times New Roman"/>
          <w:sz w:val="24"/>
          <w:szCs w:val="24"/>
        </w:rPr>
        <w:t xml:space="preserve"> also comprises an additional stimulus, (neutral stimulus), wh</w:t>
      </w:r>
      <w:r w:rsidR="005821D5">
        <w:rPr>
          <w:rFonts w:ascii="Times New Roman" w:hAnsi="Times New Roman"/>
          <w:sz w:val="24"/>
          <w:szCs w:val="24"/>
        </w:rPr>
        <w:t>ich does not affect the person</w:t>
      </w:r>
      <w:r w:rsidRPr="00956BEF">
        <w:rPr>
          <w:rFonts w:ascii="Times New Roman" w:hAnsi="Times New Roman"/>
          <w:sz w:val="24"/>
          <w:szCs w:val="24"/>
        </w:rPr>
        <w:t xml:space="preserve">. </w:t>
      </w:r>
    </w:p>
    <w:p w:rsidR="0033411C" w:rsidRPr="00956BEF" w:rsidRDefault="0033411C" w:rsidP="0033411C">
      <w:pPr>
        <w:pStyle w:val="ListParagraph"/>
        <w:numPr>
          <w:ilvl w:val="0"/>
          <w:numId w:val="4"/>
        </w:numPr>
        <w:spacing w:line="480" w:lineRule="auto"/>
        <w:jc w:val="both"/>
        <w:rPr>
          <w:rFonts w:ascii="Times New Roman" w:hAnsi="Times New Roman"/>
          <w:sz w:val="24"/>
          <w:szCs w:val="24"/>
        </w:rPr>
      </w:pPr>
      <w:r>
        <w:rPr>
          <w:rFonts w:ascii="Times New Roman" w:hAnsi="Times New Roman"/>
          <w:sz w:val="24"/>
          <w:szCs w:val="24"/>
        </w:rPr>
        <w:t>During conditioning, an unconditioned</w:t>
      </w:r>
      <w:r w:rsidRPr="00956BEF">
        <w:rPr>
          <w:rFonts w:ascii="Times New Roman" w:hAnsi="Times New Roman"/>
          <w:sz w:val="24"/>
          <w:szCs w:val="24"/>
        </w:rPr>
        <w:t xml:space="preserve"> stimulus now becomes a conditioned stimulus. For effective classical condit</w:t>
      </w:r>
      <w:r>
        <w:rPr>
          <w:rFonts w:ascii="Times New Roman" w:hAnsi="Times New Roman"/>
          <w:sz w:val="24"/>
          <w:szCs w:val="24"/>
        </w:rPr>
        <w:t>ioning, the conditioned stimuli</w:t>
      </w:r>
      <w:r w:rsidRPr="00956BEF">
        <w:rPr>
          <w:rFonts w:ascii="Times New Roman" w:hAnsi="Times New Roman"/>
          <w:sz w:val="24"/>
          <w:szCs w:val="24"/>
        </w:rPr>
        <w:t xml:space="preserve"> must appear earlier </w:t>
      </w:r>
      <w:r>
        <w:rPr>
          <w:rFonts w:ascii="Times New Roman" w:hAnsi="Times New Roman"/>
          <w:sz w:val="24"/>
          <w:szCs w:val="24"/>
        </w:rPr>
        <w:t xml:space="preserve">than </w:t>
      </w:r>
      <w:r w:rsidRPr="00956BEF">
        <w:rPr>
          <w:rFonts w:ascii="Times New Roman" w:hAnsi="Times New Roman"/>
          <w:sz w:val="24"/>
          <w:szCs w:val="24"/>
        </w:rPr>
        <w:t>the unconditioned stimulus, such</w:t>
      </w:r>
      <w:r>
        <w:rPr>
          <w:rFonts w:ascii="Times New Roman" w:hAnsi="Times New Roman"/>
          <w:sz w:val="24"/>
          <w:szCs w:val="24"/>
        </w:rPr>
        <w:t xml:space="preserve"> that the conditioned stimulus operates</w:t>
      </w:r>
      <w:r w:rsidRPr="00956BEF">
        <w:rPr>
          <w:rFonts w:ascii="Times New Roman" w:hAnsi="Times New Roman"/>
          <w:sz w:val="24"/>
          <w:szCs w:val="24"/>
        </w:rPr>
        <w:t xml:space="preserve"> like a sign/cu</w:t>
      </w:r>
      <w:r>
        <w:rPr>
          <w:rFonts w:ascii="Times New Roman" w:hAnsi="Times New Roman"/>
          <w:sz w:val="24"/>
          <w:szCs w:val="24"/>
        </w:rPr>
        <w:t>e for the unconditioned stimuli</w:t>
      </w:r>
      <w:r w:rsidRPr="00956BEF">
        <w:rPr>
          <w:rFonts w:ascii="Times New Roman" w:hAnsi="Times New Roman"/>
          <w:sz w:val="24"/>
          <w:szCs w:val="24"/>
        </w:rPr>
        <w:t>.</w:t>
      </w:r>
    </w:p>
    <w:p w:rsidR="0033411C" w:rsidRPr="00956BEF" w:rsidRDefault="0033411C" w:rsidP="0033411C">
      <w:pPr>
        <w:pStyle w:val="ListParagraph"/>
        <w:numPr>
          <w:ilvl w:val="0"/>
          <w:numId w:val="4"/>
        </w:numPr>
        <w:spacing w:line="480" w:lineRule="auto"/>
        <w:jc w:val="both"/>
        <w:rPr>
          <w:rFonts w:ascii="Times New Roman" w:hAnsi="Times New Roman"/>
          <w:sz w:val="24"/>
          <w:szCs w:val="24"/>
        </w:rPr>
      </w:pPr>
      <w:r w:rsidRPr="00956BEF">
        <w:rPr>
          <w:rFonts w:ascii="Times New Roman" w:hAnsi="Times New Roman"/>
          <w:sz w:val="24"/>
          <w:szCs w:val="24"/>
        </w:rPr>
        <w:t>After conditioning, the condition</w:t>
      </w:r>
      <w:r>
        <w:rPr>
          <w:rFonts w:ascii="Times New Roman" w:hAnsi="Times New Roman"/>
          <w:sz w:val="24"/>
          <w:szCs w:val="24"/>
        </w:rPr>
        <w:t>ed stimuli</w:t>
      </w:r>
      <w:r w:rsidRPr="00956BEF">
        <w:rPr>
          <w:rFonts w:ascii="Times New Roman" w:hAnsi="Times New Roman"/>
          <w:sz w:val="24"/>
          <w:szCs w:val="24"/>
        </w:rPr>
        <w:t xml:space="preserve"> </w:t>
      </w:r>
      <w:r>
        <w:rPr>
          <w:rFonts w:ascii="Times New Roman" w:hAnsi="Times New Roman"/>
          <w:sz w:val="24"/>
          <w:szCs w:val="24"/>
        </w:rPr>
        <w:t>are</w:t>
      </w:r>
      <w:r w:rsidRPr="00956BEF">
        <w:rPr>
          <w:rFonts w:ascii="Times New Roman" w:hAnsi="Times New Roman"/>
          <w:sz w:val="24"/>
          <w:szCs w:val="24"/>
        </w:rPr>
        <w:t xml:space="preserve"> now linked</w:t>
      </w:r>
      <w:r w:rsidR="005821D5">
        <w:rPr>
          <w:rFonts w:ascii="Times New Roman" w:hAnsi="Times New Roman"/>
          <w:sz w:val="24"/>
          <w:szCs w:val="24"/>
        </w:rPr>
        <w:t xml:space="preserve"> to</w:t>
      </w:r>
      <w:r>
        <w:rPr>
          <w:rFonts w:ascii="Times New Roman" w:hAnsi="Times New Roman"/>
          <w:sz w:val="24"/>
          <w:szCs w:val="24"/>
        </w:rPr>
        <w:t xml:space="preserve"> the unconditioned stimuli</w:t>
      </w:r>
      <w:r w:rsidRPr="00956BEF">
        <w:rPr>
          <w:rFonts w:ascii="Times New Roman" w:hAnsi="Times New Roman"/>
          <w:sz w:val="24"/>
          <w:szCs w:val="24"/>
        </w:rPr>
        <w:t xml:space="preserve">, </w:t>
      </w:r>
      <w:r w:rsidR="005821D5" w:rsidRPr="00956BEF">
        <w:rPr>
          <w:rFonts w:ascii="Times New Roman" w:hAnsi="Times New Roman"/>
          <w:sz w:val="24"/>
          <w:szCs w:val="24"/>
        </w:rPr>
        <w:t>making</w:t>
      </w:r>
      <w:r w:rsidRPr="00956BEF">
        <w:rPr>
          <w:rFonts w:ascii="Times New Roman" w:hAnsi="Times New Roman"/>
          <w:sz w:val="24"/>
          <w:szCs w:val="24"/>
        </w:rPr>
        <w:t xml:space="preserve"> a </w:t>
      </w:r>
      <w:r w:rsidR="005821D5" w:rsidRPr="00956BEF">
        <w:rPr>
          <w:rFonts w:ascii="Times New Roman" w:hAnsi="Times New Roman"/>
          <w:sz w:val="24"/>
          <w:szCs w:val="24"/>
        </w:rPr>
        <w:t>different</w:t>
      </w:r>
      <w:r w:rsidRPr="00956BEF">
        <w:rPr>
          <w:rFonts w:ascii="Times New Roman" w:hAnsi="Times New Roman"/>
          <w:sz w:val="24"/>
          <w:szCs w:val="24"/>
        </w:rPr>
        <w:t xml:space="preserve"> conditioned </w:t>
      </w:r>
      <w:r w:rsidR="005821D5" w:rsidRPr="00956BEF">
        <w:rPr>
          <w:rFonts w:ascii="Times New Roman" w:hAnsi="Times New Roman"/>
          <w:sz w:val="24"/>
          <w:szCs w:val="24"/>
        </w:rPr>
        <w:t>reaction</w:t>
      </w:r>
      <w:r w:rsidRPr="00956BEF">
        <w:rPr>
          <w:rFonts w:ascii="Times New Roman" w:hAnsi="Times New Roman"/>
          <w:sz w:val="24"/>
          <w:szCs w:val="24"/>
        </w:rPr>
        <w:t>.</w:t>
      </w:r>
    </w:p>
    <w:p w:rsidR="0033411C" w:rsidRDefault="0033411C" w:rsidP="0033411C">
      <w:pPr>
        <w:spacing w:line="480" w:lineRule="auto"/>
        <w:ind w:firstLine="360"/>
        <w:jc w:val="both"/>
        <w:rPr>
          <w:rFonts w:ascii="Times New Roman" w:hAnsi="Times New Roman"/>
          <w:sz w:val="24"/>
          <w:szCs w:val="24"/>
        </w:rPr>
      </w:pPr>
      <w:r>
        <w:rPr>
          <w:rFonts w:ascii="Times New Roman" w:hAnsi="Times New Roman"/>
          <w:sz w:val="24"/>
          <w:szCs w:val="24"/>
        </w:rPr>
        <w:t>Evidence to support classical conditioning theory is founded on its daily successful application as an effective method of action in changing or transforming behaviours. These support evidence include:</w:t>
      </w:r>
    </w:p>
    <w:p w:rsidR="00DD150C" w:rsidRDefault="00DD150C" w:rsidP="00DD150C">
      <w:pPr>
        <w:spacing w:line="480" w:lineRule="auto"/>
        <w:ind w:firstLine="720"/>
        <w:jc w:val="center"/>
        <w:rPr>
          <w:rFonts w:ascii="Times New Roman" w:hAnsi="Times New Roman"/>
          <w:b/>
          <w:sz w:val="24"/>
          <w:szCs w:val="24"/>
        </w:rPr>
      </w:pPr>
      <w:r>
        <w:rPr>
          <w:rFonts w:ascii="Times New Roman" w:hAnsi="Times New Roman"/>
          <w:b/>
          <w:sz w:val="24"/>
          <w:szCs w:val="24"/>
        </w:rPr>
        <w:t>Watson’s “Little Albert Experiment”</w:t>
      </w:r>
    </w:p>
    <w:p w:rsidR="00DD150C" w:rsidRDefault="00DD150C" w:rsidP="00DD150C">
      <w:pPr>
        <w:spacing w:line="480" w:lineRule="auto"/>
        <w:ind w:firstLine="720"/>
        <w:jc w:val="both"/>
      </w:pPr>
      <w:r>
        <w:rPr>
          <w:rFonts w:ascii="Times New Roman" w:hAnsi="Times New Roman"/>
          <w:sz w:val="24"/>
          <w:szCs w:val="24"/>
        </w:rPr>
        <w:t xml:space="preserve">John B. Watson did a provocative classical conditioning study on a toddler boy named ‘Little Albert’ in the early 1990s. Watson intended to study the influence of conditioning on the fear response in human. He, therefore, exposed Little Albert to several items such as a dog, a rabbit and a rat. Albert was initially fearless of these items. One day as Albert was playing with a rat, Watson suddenly hit a metal surface using a hammer. The sound scared little Albert and caused him to cry. Every moment Albert was playing with a rat, Watson banged the metal bar again. With time, Watson effectively conditioned Albert to the fright of a rat, as a result of the loud sound he connected it with. In the end, Albert was conditioned to fear other furry things including a rabbit. Watson’s study provides support and new insight into conditioning an individual into a negative </w:t>
      </w:r>
      <w:r>
        <w:rPr>
          <w:rFonts w:ascii="Times New Roman" w:hAnsi="Times New Roman"/>
          <w:sz w:val="24"/>
          <w:szCs w:val="24"/>
        </w:rPr>
        <w:lastRenderedPageBreak/>
        <w:t>behaviour such as instilling fear and phobia. Therefore, it could be deliberated as unethical by the present ethical values which have been set by the American Psychological Association, (</w:t>
      </w:r>
      <w:r>
        <w:rPr>
          <w:rFonts w:ascii="Times New Roman" w:hAnsi="Times New Roman"/>
          <w:sz w:val="24"/>
          <w:szCs w:val="24"/>
          <w:shd w:val="clear" w:color="auto" w:fill="FFFFFF"/>
        </w:rPr>
        <w:t xml:space="preserve">Patrick, </w:t>
      </w:r>
      <w:r>
        <w:rPr>
          <w:rFonts w:ascii="Times New Roman" w:hAnsi="Times New Roman"/>
          <w:i/>
          <w:sz w:val="24"/>
          <w:szCs w:val="24"/>
          <w:shd w:val="clear" w:color="auto" w:fill="FFFFFF"/>
        </w:rPr>
        <w:t>et al</w:t>
      </w:r>
      <w:r>
        <w:rPr>
          <w:rFonts w:ascii="Times New Roman" w:hAnsi="Times New Roman"/>
          <w:sz w:val="24"/>
          <w:szCs w:val="24"/>
          <w:shd w:val="clear" w:color="auto" w:fill="FFFFFF"/>
        </w:rPr>
        <w:t xml:space="preserve">, 2015). </w:t>
      </w:r>
      <w:r>
        <w:rPr>
          <w:rFonts w:ascii="Times New Roman" w:hAnsi="Times New Roman"/>
          <w:sz w:val="24"/>
          <w:szCs w:val="24"/>
        </w:rPr>
        <w:t xml:space="preserve">  </w:t>
      </w:r>
    </w:p>
    <w:p w:rsidR="00DD150C" w:rsidRDefault="00DD150C" w:rsidP="00DD150C">
      <w:pPr>
        <w:spacing w:line="480" w:lineRule="auto"/>
        <w:ind w:firstLine="720"/>
        <w:jc w:val="center"/>
        <w:rPr>
          <w:rFonts w:ascii="Times New Roman" w:hAnsi="Times New Roman"/>
          <w:b/>
          <w:sz w:val="24"/>
          <w:szCs w:val="24"/>
        </w:rPr>
      </w:pPr>
      <w:r>
        <w:rPr>
          <w:rFonts w:ascii="Times New Roman" w:hAnsi="Times New Roman"/>
          <w:b/>
          <w:sz w:val="24"/>
          <w:szCs w:val="24"/>
        </w:rPr>
        <w:t>Classical conditioning in humans</w:t>
      </w:r>
    </w:p>
    <w:p w:rsidR="00DD150C" w:rsidRDefault="00DD150C" w:rsidP="00DD150C">
      <w:pPr>
        <w:spacing w:line="480" w:lineRule="auto"/>
        <w:ind w:firstLine="720"/>
        <w:jc w:val="both"/>
        <w:rPr>
          <w:rFonts w:ascii="Times New Roman" w:hAnsi="Times New Roman"/>
          <w:sz w:val="24"/>
          <w:szCs w:val="24"/>
        </w:rPr>
      </w:pPr>
      <w:r>
        <w:rPr>
          <w:rFonts w:ascii="Times New Roman" w:hAnsi="Times New Roman"/>
          <w:sz w:val="24"/>
          <w:szCs w:val="24"/>
        </w:rPr>
        <w:t xml:space="preserve">The effect of classical conditioning may also be realized in human responses such as sickness, fury, phobia, and anger.  A good instance is conditioned nausea, where nausea is caused by the sight or smell of a certain food since the food had caused stomach upsets earlier. Another example is a stimulus which occurred earlier before engaging in sexual interaction to cause sexual arousal. When this particular stimulus comes again, it automatically causes sexual arousal since it has been conditioned in the human body. These conditioned behaviour in humans are the perfect support for classical conditioning in the application.  </w:t>
      </w:r>
    </w:p>
    <w:p w:rsidR="00DD150C" w:rsidRDefault="00DD150C" w:rsidP="00DD150C">
      <w:pPr>
        <w:spacing w:line="480" w:lineRule="auto"/>
        <w:ind w:firstLine="720"/>
        <w:jc w:val="center"/>
        <w:rPr>
          <w:rFonts w:ascii="Times New Roman" w:hAnsi="Times New Roman"/>
          <w:b/>
          <w:sz w:val="24"/>
          <w:szCs w:val="24"/>
        </w:rPr>
      </w:pPr>
      <w:r>
        <w:rPr>
          <w:rFonts w:ascii="Times New Roman" w:hAnsi="Times New Roman"/>
          <w:b/>
          <w:sz w:val="24"/>
          <w:szCs w:val="24"/>
        </w:rPr>
        <w:t>Behavioural Therapies</w:t>
      </w:r>
    </w:p>
    <w:p w:rsidR="00DD150C" w:rsidRDefault="00DD150C" w:rsidP="00DD150C">
      <w:pPr>
        <w:spacing w:line="480" w:lineRule="auto"/>
        <w:ind w:firstLine="720"/>
        <w:jc w:val="both"/>
      </w:pPr>
      <w:r>
        <w:rPr>
          <w:rFonts w:ascii="Times New Roman" w:hAnsi="Times New Roman"/>
          <w:sz w:val="24"/>
          <w:szCs w:val="24"/>
        </w:rPr>
        <w:t xml:space="preserve">There are some therapies which support classical conditioning such as systematic desensitization, aversion therapy and flooding. Aversion Therapy is a behaviour treatment, which is intended to motivate people to avoid some bad behaviours by encouraging them to learn and link bad behaviour with a bad consequence. Aversion Therapy supports the conditioning of certain behaviour by causing them to realize the negative effects of the behaviour.  Flooding is a form of desensitization which utilizes frequent contact with a highly stressing stimulus, till the victim lacks reinforcement of the concern response, causing the extinction of the imposed behaviour. Flooding is a form of conditioning, by which a people is stimulated to adopt a certain behaviour by exposing them to highly stressful stimuli. Systematic desensitization is a method of treating phobias by training individuals to relax as they are progressively subjected to more anxiety-aggravating </w:t>
      </w:r>
      <w:r>
        <w:rPr>
          <w:rFonts w:ascii="Times New Roman" w:hAnsi="Times New Roman"/>
          <w:sz w:val="24"/>
          <w:szCs w:val="24"/>
        </w:rPr>
        <w:lastRenderedPageBreak/>
        <w:t>stimulus. By exposing the phobia victims to this conditioned stimuli, they learn how to resist their phobias, hence recovering from their phobias, (</w:t>
      </w:r>
      <w:r>
        <w:rPr>
          <w:rFonts w:ascii="Times New Roman" w:hAnsi="Times New Roman"/>
          <w:sz w:val="24"/>
          <w:szCs w:val="24"/>
          <w:shd w:val="clear" w:color="auto" w:fill="FFFFFF"/>
        </w:rPr>
        <w:t>Jarius and Wildemann, 2015).</w:t>
      </w:r>
    </w:p>
    <w:p w:rsidR="00DD150C" w:rsidRDefault="00DD150C" w:rsidP="00DD150C">
      <w:pPr>
        <w:spacing w:line="480" w:lineRule="auto"/>
        <w:ind w:firstLine="720"/>
        <w:jc w:val="center"/>
        <w:rPr>
          <w:rFonts w:ascii="Times New Roman" w:hAnsi="Times New Roman"/>
          <w:b/>
          <w:sz w:val="24"/>
          <w:szCs w:val="24"/>
        </w:rPr>
      </w:pPr>
      <w:r>
        <w:rPr>
          <w:rFonts w:ascii="Times New Roman" w:hAnsi="Times New Roman"/>
          <w:b/>
          <w:sz w:val="24"/>
          <w:szCs w:val="24"/>
        </w:rPr>
        <w:t>Classical conditioning in the classroom</w:t>
      </w:r>
    </w:p>
    <w:p w:rsidR="00DD150C" w:rsidRDefault="00DD150C" w:rsidP="00DD150C">
      <w:pPr>
        <w:spacing w:line="480" w:lineRule="auto"/>
        <w:ind w:firstLine="720"/>
        <w:jc w:val="both"/>
      </w:pPr>
      <w:r>
        <w:rPr>
          <w:rFonts w:ascii="Times New Roman" w:hAnsi="Times New Roman"/>
          <w:sz w:val="24"/>
          <w:szCs w:val="24"/>
        </w:rPr>
        <w:t>Although the implications of classical conditioning are less important than those of operant conditioning in a classroom, teachers still need to make sure that their students develop constructive emotional practices with learning. If a student develops a negative attitude with the school, then automatically the student will develop bad results such as school fear. For example, if a scholar is constantly intimidated at school, they might learn to link school with anxiety. The classical conditioning theory may also describe why some students develop a specific dislike to certain subjects or teachers, which may continue throughout their academic period. This can happen if the student is constantly humiliated or punished by the subject teacher or class teacher, hence gaining a dislike of the teacher, the subject, or/and the school, (</w:t>
      </w:r>
      <w:r>
        <w:rPr>
          <w:rFonts w:ascii="Times New Roman" w:hAnsi="Times New Roman"/>
          <w:sz w:val="24"/>
          <w:szCs w:val="24"/>
          <w:shd w:val="clear" w:color="auto" w:fill="FFFFFF"/>
        </w:rPr>
        <w:t>Warren and Hale, 2016).</w:t>
      </w:r>
    </w:p>
    <w:p w:rsidR="00DD150C" w:rsidRDefault="00DD150C" w:rsidP="00DD150C">
      <w:pPr>
        <w:spacing w:line="480" w:lineRule="auto"/>
        <w:ind w:firstLine="720"/>
        <w:jc w:val="center"/>
        <w:rPr>
          <w:rFonts w:ascii="Times New Roman" w:hAnsi="Times New Roman"/>
          <w:b/>
          <w:sz w:val="24"/>
          <w:szCs w:val="24"/>
        </w:rPr>
      </w:pPr>
      <w:r>
        <w:rPr>
          <w:rFonts w:ascii="Times New Roman" w:hAnsi="Times New Roman"/>
          <w:b/>
          <w:sz w:val="24"/>
          <w:szCs w:val="24"/>
        </w:rPr>
        <w:t>Critical evaluation</w:t>
      </w:r>
    </w:p>
    <w:p w:rsidR="00DD150C" w:rsidRDefault="00DD150C" w:rsidP="00DD150C">
      <w:pPr>
        <w:spacing w:line="480" w:lineRule="auto"/>
        <w:ind w:firstLine="720"/>
        <w:jc w:val="both"/>
        <w:rPr>
          <w:rFonts w:ascii="Times New Roman" w:hAnsi="Times New Roman"/>
          <w:sz w:val="24"/>
          <w:szCs w:val="24"/>
        </w:rPr>
      </w:pPr>
      <w:r>
        <w:rPr>
          <w:rFonts w:ascii="Times New Roman" w:hAnsi="Times New Roman"/>
          <w:sz w:val="24"/>
          <w:szCs w:val="24"/>
        </w:rPr>
        <w:t xml:space="preserve">The classical conditioning theory emphasizes the significance of learning from the surroundings and maintains the method of nurturing over the use of nature to impose learning. However, the theory is limited to describing the adaptation of behaviour based on nature or nurture, and also attempts to underrate the complexity of human behaviour, by suggesting that behaviour is developed as an outcome of an interface between the natural/biological components and nurture/their surroundings. </w:t>
      </w:r>
    </w:p>
    <w:p w:rsidR="00DD150C" w:rsidRDefault="00DD150C" w:rsidP="00DD150C">
      <w:pPr>
        <w:spacing w:line="480" w:lineRule="auto"/>
        <w:ind w:firstLine="720"/>
        <w:jc w:val="both"/>
      </w:pPr>
      <w:r>
        <w:rPr>
          <w:rFonts w:ascii="Times New Roman" w:hAnsi="Times New Roman"/>
          <w:sz w:val="24"/>
          <w:szCs w:val="24"/>
        </w:rPr>
        <w:t xml:space="preserve">However, the strong point of Classical conditioning theory is that it is scientifically developed and proven with experimental evidence from exact experiments. For instance, Pavlov in the year 1902 proved the use of classical conditioning to cause a dog slaver on hearing the sound </w:t>
      </w:r>
      <w:r>
        <w:rPr>
          <w:rFonts w:ascii="Times New Roman" w:hAnsi="Times New Roman"/>
          <w:sz w:val="24"/>
          <w:szCs w:val="24"/>
        </w:rPr>
        <w:lastRenderedPageBreak/>
        <w:t>of a bell. The theory has also reduced many questions and explanations on behaviour since it is a reductionist explanation of behaviour, by breaking the complexity of behaviour into staged stimulus-response sections of behaviour. This reductionist approach breaks down complex behaviours into smaller parts which can be scientifically tested, although some scientists argue that it lacks validity, hence can lead to insufficient explanations, (</w:t>
      </w:r>
      <w:r>
        <w:rPr>
          <w:rFonts w:ascii="Times New Roman" w:hAnsi="Times New Roman"/>
          <w:sz w:val="24"/>
          <w:szCs w:val="24"/>
          <w:shd w:val="clear" w:color="auto" w:fill="FFFFFF"/>
        </w:rPr>
        <w:t>Hanley and Garland, 2019).</w:t>
      </w:r>
    </w:p>
    <w:p w:rsidR="00DD150C" w:rsidRDefault="00DD150C" w:rsidP="00DD150C">
      <w:pPr>
        <w:spacing w:line="480" w:lineRule="auto"/>
        <w:ind w:firstLine="720"/>
        <w:jc w:val="both"/>
        <w:rPr>
          <w:rFonts w:ascii="Times New Roman" w:hAnsi="Times New Roman"/>
          <w:sz w:val="24"/>
          <w:szCs w:val="24"/>
        </w:rPr>
      </w:pPr>
      <w:r>
        <w:rPr>
          <w:rFonts w:ascii="Times New Roman" w:hAnsi="Times New Roman"/>
          <w:sz w:val="24"/>
          <w:szCs w:val="24"/>
        </w:rPr>
        <w:t>The last critique of the classical conditioning theory is its deterministic nature. This depicts that classical conditioning does not offer space for a personal open will. This means that the theory suggests that a person lacks regulation over the behaviour they have gained after classical conditioning, such as gained fear. The deterministic approach also importantly implies that psychology is a science. Scientists are on the move to discover laws which can be applied to predict events. Through the creation of general behaviour laws, deterministic psychology approach underrates the distinctiveness of humans and their liberty to choose their destiny.</w:t>
      </w:r>
    </w:p>
    <w:p w:rsidR="00DD150C" w:rsidRDefault="00DD150C" w:rsidP="00DD150C">
      <w:pPr>
        <w:pageBreakBefore/>
        <w:spacing w:line="480" w:lineRule="auto"/>
        <w:ind w:firstLine="720"/>
        <w:jc w:val="both"/>
        <w:rPr>
          <w:rFonts w:ascii="Times New Roman" w:hAnsi="Times New Roman"/>
          <w:sz w:val="24"/>
          <w:szCs w:val="24"/>
        </w:rPr>
      </w:pPr>
    </w:p>
    <w:p w:rsidR="00DD150C" w:rsidRDefault="00DD150C" w:rsidP="00DD150C">
      <w:pPr>
        <w:spacing w:line="480" w:lineRule="auto"/>
        <w:ind w:firstLine="720"/>
        <w:jc w:val="center"/>
        <w:rPr>
          <w:rFonts w:ascii="Times New Roman" w:hAnsi="Times New Roman"/>
          <w:sz w:val="24"/>
          <w:szCs w:val="24"/>
        </w:rPr>
      </w:pPr>
      <w:r>
        <w:rPr>
          <w:rFonts w:ascii="Times New Roman" w:hAnsi="Times New Roman"/>
          <w:sz w:val="24"/>
          <w:szCs w:val="24"/>
        </w:rPr>
        <w:t>Reference</w:t>
      </w:r>
    </w:p>
    <w:p w:rsidR="00DD150C" w:rsidRDefault="00DD150C" w:rsidP="00DD150C">
      <w:pPr>
        <w:spacing w:line="480" w:lineRule="auto"/>
        <w:ind w:left="720" w:hanging="720"/>
        <w:jc w:val="both"/>
      </w:pPr>
      <w:r>
        <w:rPr>
          <w:rFonts w:ascii="Times New Roman" w:hAnsi="Times New Roman"/>
          <w:sz w:val="24"/>
          <w:szCs w:val="24"/>
          <w:shd w:val="clear" w:color="auto" w:fill="FFFFFF"/>
        </w:rPr>
        <w:t>Rehman, I., Mahabadi, N., &amp; Rehman, C. I. (2019). Classical Conditioning. In </w:t>
      </w:r>
      <w:r>
        <w:rPr>
          <w:rFonts w:ascii="Times New Roman" w:hAnsi="Times New Roman"/>
          <w:i/>
          <w:iCs/>
          <w:sz w:val="24"/>
          <w:szCs w:val="24"/>
          <w:shd w:val="clear" w:color="auto" w:fill="FFFFFF"/>
        </w:rPr>
        <w:t>StatPearls [Internet]</w:t>
      </w:r>
      <w:r>
        <w:rPr>
          <w:rFonts w:ascii="Times New Roman" w:hAnsi="Times New Roman"/>
          <w:sz w:val="24"/>
          <w:szCs w:val="24"/>
          <w:shd w:val="clear" w:color="auto" w:fill="FFFFFF"/>
        </w:rPr>
        <w:t>. StatPearls Publishing.</w:t>
      </w:r>
    </w:p>
    <w:p w:rsidR="00DD150C" w:rsidRDefault="00DD150C" w:rsidP="00DD150C">
      <w:pPr>
        <w:spacing w:line="480" w:lineRule="auto"/>
        <w:ind w:left="720" w:hanging="720"/>
        <w:jc w:val="both"/>
      </w:pPr>
      <w:r>
        <w:rPr>
          <w:rFonts w:ascii="Times New Roman" w:hAnsi="Times New Roman"/>
          <w:sz w:val="24"/>
          <w:szCs w:val="24"/>
          <w:shd w:val="clear" w:color="auto" w:fill="FFFFFF"/>
        </w:rPr>
        <w:t>Jarius, S., &amp; Wildemann, B. (2015). And Pavlov still rings a bell: summarising the evidence for the use of a bell in Pavlov’s iconic experiments on classical conditioning. </w:t>
      </w:r>
      <w:r>
        <w:rPr>
          <w:rFonts w:ascii="Times New Roman" w:hAnsi="Times New Roman"/>
          <w:i/>
          <w:iCs/>
          <w:sz w:val="24"/>
          <w:szCs w:val="24"/>
          <w:shd w:val="clear" w:color="auto" w:fill="FFFFFF"/>
        </w:rPr>
        <w:t>Journal of neurology</w:t>
      </w:r>
      <w:r>
        <w:rPr>
          <w:rFonts w:ascii="Times New Roman" w:hAnsi="Times New Roman"/>
          <w:sz w:val="24"/>
          <w:szCs w:val="24"/>
          <w:shd w:val="clear" w:color="auto" w:fill="FFFFFF"/>
        </w:rPr>
        <w:t>, </w:t>
      </w:r>
      <w:r>
        <w:rPr>
          <w:rFonts w:ascii="Times New Roman" w:hAnsi="Times New Roman"/>
          <w:i/>
          <w:iCs/>
          <w:sz w:val="24"/>
          <w:szCs w:val="24"/>
          <w:shd w:val="clear" w:color="auto" w:fill="FFFFFF"/>
        </w:rPr>
        <w:t>262</w:t>
      </w:r>
      <w:r>
        <w:rPr>
          <w:rFonts w:ascii="Times New Roman" w:hAnsi="Times New Roman"/>
          <w:sz w:val="24"/>
          <w:szCs w:val="24"/>
          <w:shd w:val="clear" w:color="auto" w:fill="FFFFFF"/>
        </w:rPr>
        <w:t>(9), 2177-2178.</w:t>
      </w:r>
    </w:p>
    <w:p w:rsidR="00DD150C" w:rsidRDefault="00DD150C" w:rsidP="00DD150C">
      <w:pPr>
        <w:spacing w:line="480" w:lineRule="auto"/>
        <w:ind w:left="720" w:hanging="720"/>
        <w:jc w:val="both"/>
      </w:pPr>
      <w:r>
        <w:rPr>
          <w:rFonts w:ascii="Times New Roman" w:hAnsi="Times New Roman"/>
          <w:sz w:val="24"/>
          <w:szCs w:val="24"/>
          <w:shd w:val="clear" w:color="auto" w:fill="FFFFFF"/>
        </w:rPr>
        <w:t>Hanley, A. W., &amp; Garland, E. L. (2019). Mindfulness training disrupts Pavlovian conditioning. </w:t>
      </w:r>
      <w:r>
        <w:rPr>
          <w:rFonts w:ascii="Times New Roman" w:hAnsi="Times New Roman"/>
          <w:i/>
          <w:iCs/>
          <w:sz w:val="24"/>
          <w:szCs w:val="24"/>
          <w:shd w:val="clear" w:color="auto" w:fill="FFFFFF"/>
        </w:rPr>
        <w:t>Physiology &amp; behaviour</w:t>
      </w:r>
      <w:r>
        <w:rPr>
          <w:rFonts w:ascii="Times New Roman" w:hAnsi="Times New Roman"/>
          <w:sz w:val="24"/>
          <w:szCs w:val="24"/>
          <w:shd w:val="clear" w:color="auto" w:fill="FFFFFF"/>
        </w:rPr>
        <w:t>, </w:t>
      </w:r>
      <w:r>
        <w:rPr>
          <w:rFonts w:ascii="Times New Roman" w:hAnsi="Times New Roman"/>
          <w:i/>
          <w:iCs/>
          <w:sz w:val="24"/>
          <w:szCs w:val="24"/>
          <w:shd w:val="clear" w:color="auto" w:fill="FFFFFF"/>
        </w:rPr>
        <w:t>204</w:t>
      </w:r>
      <w:r>
        <w:rPr>
          <w:rFonts w:ascii="Times New Roman" w:hAnsi="Times New Roman"/>
          <w:sz w:val="24"/>
          <w:szCs w:val="24"/>
          <w:shd w:val="clear" w:color="auto" w:fill="FFFFFF"/>
        </w:rPr>
        <w:t>, 151-154.</w:t>
      </w:r>
    </w:p>
    <w:p w:rsidR="00DD150C" w:rsidRDefault="00DD150C" w:rsidP="00DD150C">
      <w:pPr>
        <w:spacing w:line="480" w:lineRule="auto"/>
        <w:ind w:left="720" w:hanging="720"/>
        <w:jc w:val="both"/>
      </w:pPr>
      <w:r>
        <w:rPr>
          <w:rFonts w:ascii="Times New Roman" w:hAnsi="Times New Roman"/>
          <w:sz w:val="24"/>
          <w:szCs w:val="24"/>
          <w:shd w:val="clear" w:color="auto" w:fill="FFFFFF"/>
        </w:rPr>
        <w:t>Patrick, A., Gittens, C., &amp; Katchabaw, M. (2015, October). The virtual little Albert experiment: Creating conditioned emotion response in virtual agents. In </w:t>
      </w:r>
      <w:r>
        <w:rPr>
          <w:rFonts w:ascii="Times New Roman" w:hAnsi="Times New Roman"/>
          <w:i/>
          <w:iCs/>
          <w:sz w:val="24"/>
          <w:szCs w:val="24"/>
          <w:shd w:val="clear" w:color="auto" w:fill="FFFFFF"/>
        </w:rPr>
        <w:t>2015 IEEE Games Entertainment Media Conference (GEM)</w:t>
      </w:r>
      <w:r>
        <w:rPr>
          <w:rFonts w:ascii="Times New Roman" w:hAnsi="Times New Roman"/>
          <w:sz w:val="24"/>
          <w:szCs w:val="24"/>
          <w:shd w:val="clear" w:color="auto" w:fill="FFFFFF"/>
        </w:rPr>
        <w:t> (pp. 1-8). IEEE.</w:t>
      </w:r>
    </w:p>
    <w:p w:rsidR="00DD150C" w:rsidRDefault="00DD150C" w:rsidP="00DD150C">
      <w:pPr>
        <w:spacing w:line="480" w:lineRule="auto"/>
        <w:ind w:left="720" w:hanging="720"/>
        <w:jc w:val="both"/>
      </w:pPr>
      <w:r>
        <w:rPr>
          <w:rFonts w:ascii="Times New Roman" w:hAnsi="Times New Roman"/>
          <w:sz w:val="24"/>
          <w:szCs w:val="24"/>
          <w:shd w:val="clear" w:color="auto" w:fill="FFFFFF"/>
        </w:rPr>
        <w:t>Warren, J. M., &amp; Hale, R. W. (2016). The influence of efficacy beliefs on teacher performance and student success: Implications for student support services. </w:t>
      </w:r>
      <w:r>
        <w:rPr>
          <w:rFonts w:ascii="Times New Roman" w:hAnsi="Times New Roman"/>
          <w:i/>
          <w:iCs/>
          <w:sz w:val="24"/>
          <w:szCs w:val="24"/>
          <w:shd w:val="clear" w:color="auto" w:fill="FFFFFF"/>
        </w:rPr>
        <w:t>Journal of Rational-Emotive &amp; Cognitive-Behavior Therapy</w:t>
      </w:r>
      <w:r>
        <w:rPr>
          <w:rFonts w:ascii="Times New Roman" w:hAnsi="Times New Roman"/>
          <w:sz w:val="24"/>
          <w:szCs w:val="24"/>
          <w:shd w:val="clear" w:color="auto" w:fill="FFFFFF"/>
        </w:rPr>
        <w:t>, </w:t>
      </w:r>
      <w:r>
        <w:rPr>
          <w:rFonts w:ascii="Times New Roman" w:hAnsi="Times New Roman"/>
          <w:i/>
          <w:iCs/>
          <w:sz w:val="24"/>
          <w:szCs w:val="24"/>
          <w:shd w:val="clear" w:color="auto" w:fill="FFFFFF"/>
        </w:rPr>
        <w:t>34</w:t>
      </w:r>
      <w:r>
        <w:rPr>
          <w:rFonts w:ascii="Times New Roman" w:hAnsi="Times New Roman"/>
          <w:sz w:val="24"/>
          <w:szCs w:val="24"/>
          <w:shd w:val="clear" w:color="auto" w:fill="FFFFFF"/>
        </w:rPr>
        <w:t>(3), 187-208.</w:t>
      </w:r>
    </w:p>
    <w:p w:rsidR="005F0A0B" w:rsidRDefault="00DD150C" w:rsidP="003665A6">
      <w:pPr>
        <w:spacing w:line="480" w:lineRule="auto"/>
        <w:ind w:left="720" w:hanging="720"/>
        <w:jc w:val="both"/>
      </w:pPr>
      <w:r>
        <w:rPr>
          <w:rFonts w:ascii="Times New Roman" w:hAnsi="Times New Roman"/>
          <w:sz w:val="24"/>
          <w:szCs w:val="24"/>
          <w:shd w:val="clear" w:color="auto" w:fill="FFFFFF"/>
        </w:rPr>
        <w:t>Yacher, L. (2015). Ivan Pavlov: A Russian Life in Science by Daniel P. Todes.</w:t>
      </w:r>
    </w:p>
    <w:p w:rsidR="00147D41" w:rsidRPr="003665A6" w:rsidRDefault="00147D41" w:rsidP="003665A6">
      <w:pPr>
        <w:spacing w:line="480" w:lineRule="auto"/>
        <w:rPr>
          <w:rFonts w:ascii="Times New Roman" w:hAnsi="Times New Roman" w:cs="Times New Roman"/>
          <w:sz w:val="24"/>
          <w:szCs w:val="24"/>
        </w:rPr>
      </w:pPr>
      <w:r w:rsidRPr="003665A6">
        <w:rPr>
          <w:rFonts w:ascii="Times New Roman" w:hAnsi="Times New Roman" w:cs="Times New Roman"/>
          <w:sz w:val="24"/>
          <w:szCs w:val="24"/>
        </w:rPr>
        <w:t xml:space="preserve">Horsley. W. Gantt (2020). Ivan Pavlov. RUSSIAN PHYSIOLOGIST. </w:t>
      </w:r>
      <w:hyperlink r:id="rId7" w:history="1">
        <w:r w:rsidRPr="003665A6">
          <w:rPr>
            <w:rStyle w:val="Hyperlink"/>
            <w:rFonts w:ascii="Times New Roman" w:hAnsi="Times New Roman" w:cs="Times New Roman"/>
            <w:sz w:val="24"/>
            <w:szCs w:val="24"/>
          </w:rPr>
          <w:t>https://www.britannica.com/biography/Ivan-Pavlov</w:t>
        </w:r>
      </w:hyperlink>
    </w:p>
    <w:p w:rsidR="00147D41" w:rsidRDefault="00147D41" w:rsidP="00147D41">
      <w:pPr>
        <w:spacing w:line="480" w:lineRule="auto"/>
        <w:ind w:firstLine="720"/>
        <w:jc w:val="both"/>
      </w:pPr>
    </w:p>
    <w:p w:rsidR="00A13E51" w:rsidRPr="006A7053" w:rsidRDefault="00A13E51" w:rsidP="006A7053"/>
    <w:sectPr w:rsidR="00A13E51" w:rsidRPr="006A7053" w:rsidSect="00B762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44F" w:rsidRDefault="004D644F" w:rsidP="00B7627C">
      <w:pPr>
        <w:spacing w:after="0" w:line="240" w:lineRule="auto"/>
      </w:pPr>
      <w:r>
        <w:separator/>
      </w:r>
    </w:p>
  </w:endnote>
  <w:endnote w:type="continuationSeparator" w:id="0">
    <w:p w:rsidR="004D644F" w:rsidRDefault="004D644F" w:rsidP="00B7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44F" w:rsidRDefault="004D644F" w:rsidP="00B7627C">
      <w:pPr>
        <w:spacing w:after="0" w:line="240" w:lineRule="auto"/>
      </w:pPr>
      <w:r>
        <w:separator/>
      </w:r>
    </w:p>
  </w:footnote>
  <w:footnote w:type="continuationSeparator" w:id="0">
    <w:p w:rsidR="004D644F" w:rsidRDefault="004D644F" w:rsidP="00B76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645758"/>
      <w:docPartObj>
        <w:docPartGallery w:val="Page Numbers (Top of Page)"/>
        <w:docPartUnique/>
      </w:docPartObj>
    </w:sdtPr>
    <w:sdtEndPr>
      <w:rPr>
        <w:noProof/>
      </w:rPr>
    </w:sdtEndPr>
    <w:sdtContent>
      <w:p w:rsidR="00B7627C" w:rsidRPr="00B7627C" w:rsidRDefault="005F0A0B" w:rsidP="005F0A0B">
        <w:pPr>
          <w:spacing w:line="480" w:lineRule="auto"/>
          <w:rPr>
            <w:rFonts w:ascii="Times New Roman" w:hAnsi="Times New Roman" w:cs="Times New Roman"/>
            <w:sz w:val="24"/>
            <w:szCs w:val="24"/>
          </w:rPr>
        </w:pPr>
        <w:r>
          <w:rPr>
            <w:rFonts w:ascii="Times New Roman" w:hAnsi="Times New Roman"/>
            <w:color w:val="222222"/>
            <w:sz w:val="24"/>
            <w:szCs w:val="24"/>
            <w:shd w:val="clear" w:color="auto" w:fill="FFFFFF"/>
          </w:rPr>
          <w:t xml:space="preserve">CLASSICAL CONDITIONING                                                                                                      </w:t>
        </w:r>
        <w:r w:rsidR="00B7627C">
          <w:fldChar w:fldCharType="begin"/>
        </w:r>
        <w:r w:rsidR="00B7627C">
          <w:instrText xml:space="preserve"> PAGE   \* MERGEFORMAT </w:instrText>
        </w:r>
        <w:r w:rsidR="00B7627C">
          <w:fldChar w:fldCharType="separate"/>
        </w:r>
        <w:r w:rsidR="00C90E74">
          <w:rPr>
            <w:noProof/>
          </w:rPr>
          <w:t>8</w:t>
        </w:r>
        <w:r w:rsidR="00B7627C">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27C" w:rsidRPr="005F0A0B" w:rsidRDefault="005F0A0B" w:rsidP="005F0A0B">
    <w:pPr>
      <w:spacing w:line="48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Running Head: CLASSICAL CONDITIONING                                                                            </w:t>
    </w:r>
    <w:r>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D3A1B"/>
    <w:multiLevelType w:val="multilevel"/>
    <w:tmpl w:val="9CA28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8207D02"/>
    <w:multiLevelType w:val="multilevel"/>
    <w:tmpl w:val="35625B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1723AE"/>
    <w:multiLevelType w:val="multilevel"/>
    <w:tmpl w:val="EAEE7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23B006A"/>
    <w:multiLevelType w:val="hybridMultilevel"/>
    <w:tmpl w:val="3DD80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zNDc3sbQ0sjQzMjNV0lEKTi0uzszPAykwqgUAZCctGiwAAAA="/>
  </w:docVars>
  <w:rsids>
    <w:rsidRoot w:val="006665AE"/>
    <w:rsid w:val="00017F84"/>
    <w:rsid w:val="000557EE"/>
    <w:rsid w:val="0008628A"/>
    <w:rsid w:val="000D2D62"/>
    <w:rsid w:val="00147D41"/>
    <w:rsid w:val="00147F93"/>
    <w:rsid w:val="001C7F9F"/>
    <w:rsid w:val="00283E27"/>
    <w:rsid w:val="002C115B"/>
    <w:rsid w:val="002D6F0B"/>
    <w:rsid w:val="0033411C"/>
    <w:rsid w:val="00354C99"/>
    <w:rsid w:val="003665A6"/>
    <w:rsid w:val="003F3FEC"/>
    <w:rsid w:val="004005C7"/>
    <w:rsid w:val="00430632"/>
    <w:rsid w:val="00464EEA"/>
    <w:rsid w:val="00466072"/>
    <w:rsid w:val="00472952"/>
    <w:rsid w:val="004D644F"/>
    <w:rsid w:val="005728BA"/>
    <w:rsid w:val="005821D5"/>
    <w:rsid w:val="005B770A"/>
    <w:rsid w:val="005D5441"/>
    <w:rsid w:val="005F0A0B"/>
    <w:rsid w:val="006235FF"/>
    <w:rsid w:val="00623801"/>
    <w:rsid w:val="00632E67"/>
    <w:rsid w:val="006368CF"/>
    <w:rsid w:val="006665AE"/>
    <w:rsid w:val="006A352B"/>
    <w:rsid w:val="006A7053"/>
    <w:rsid w:val="006B0362"/>
    <w:rsid w:val="00747ED1"/>
    <w:rsid w:val="007C2AD6"/>
    <w:rsid w:val="007F00AC"/>
    <w:rsid w:val="00817348"/>
    <w:rsid w:val="00833EAE"/>
    <w:rsid w:val="008467EE"/>
    <w:rsid w:val="008D45C7"/>
    <w:rsid w:val="009601AA"/>
    <w:rsid w:val="00A13E51"/>
    <w:rsid w:val="00A358FE"/>
    <w:rsid w:val="00A4148E"/>
    <w:rsid w:val="00A47D33"/>
    <w:rsid w:val="00A80CF5"/>
    <w:rsid w:val="00AA0267"/>
    <w:rsid w:val="00B00FB1"/>
    <w:rsid w:val="00B13550"/>
    <w:rsid w:val="00B3026C"/>
    <w:rsid w:val="00B7627C"/>
    <w:rsid w:val="00B846D9"/>
    <w:rsid w:val="00B924A5"/>
    <w:rsid w:val="00BB551F"/>
    <w:rsid w:val="00BE54DA"/>
    <w:rsid w:val="00C24D41"/>
    <w:rsid w:val="00C317AE"/>
    <w:rsid w:val="00C90E74"/>
    <w:rsid w:val="00CC7B18"/>
    <w:rsid w:val="00CD4AEE"/>
    <w:rsid w:val="00CE4AC6"/>
    <w:rsid w:val="00D21BB3"/>
    <w:rsid w:val="00D236B0"/>
    <w:rsid w:val="00D77899"/>
    <w:rsid w:val="00DD150C"/>
    <w:rsid w:val="00DD3FE5"/>
    <w:rsid w:val="00DF498C"/>
    <w:rsid w:val="00DF7A39"/>
    <w:rsid w:val="00E03B0B"/>
    <w:rsid w:val="00E0761C"/>
    <w:rsid w:val="00EA2997"/>
    <w:rsid w:val="00EB77E0"/>
    <w:rsid w:val="00EC224E"/>
    <w:rsid w:val="00EC4B4F"/>
    <w:rsid w:val="00EF117A"/>
    <w:rsid w:val="00F56AAB"/>
    <w:rsid w:val="00F60CF4"/>
    <w:rsid w:val="00FB0253"/>
    <w:rsid w:val="00FB1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5B06CF-24DF-4F99-A5E2-B20FDB28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5AE"/>
  </w:style>
  <w:style w:type="paragraph" w:styleId="Heading1">
    <w:name w:val="heading 1"/>
    <w:basedOn w:val="Normal"/>
    <w:link w:val="Heading1Char"/>
    <w:uiPriority w:val="9"/>
    <w:qFormat/>
    <w:rsid w:val="00147D4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27C"/>
  </w:style>
  <w:style w:type="paragraph" w:styleId="Footer">
    <w:name w:val="footer"/>
    <w:basedOn w:val="Normal"/>
    <w:link w:val="FooterChar"/>
    <w:uiPriority w:val="99"/>
    <w:unhideWhenUsed/>
    <w:rsid w:val="00B76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27C"/>
  </w:style>
  <w:style w:type="table" w:styleId="TableGrid">
    <w:name w:val="Table Grid"/>
    <w:basedOn w:val="TableNormal"/>
    <w:uiPriority w:val="39"/>
    <w:rsid w:val="00B13550"/>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rsid w:val="005F0A0B"/>
    <w:pPr>
      <w:suppressAutoHyphens/>
      <w:autoSpaceDN w:val="0"/>
      <w:spacing w:after="160" w:line="254" w:lineRule="auto"/>
      <w:ind w:left="720"/>
      <w:textAlignment w:val="baseline"/>
    </w:pPr>
    <w:rPr>
      <w:rFonts w:ascii="Calibri" w:eastAsia="Calibri" w:hAnsi="Calibri" w:cs="Times New Roman"/>
      <w:lang w:val="en-GB"/>
    </w:rPr>
  </w:style>
  <w:style w:type="character" w:styleId="Hyperlink">
    <w:name w:val="Hyperlink"/>
    <w:basedOn w:val="DefaultParagraphFont"/>
    <w:uiPriority w:val="99"/>
    <w:semiHidden/>
    <w:unhideWhenUsed/>
    <w:rsid w:val="006B0362"/>
    <w:rPr>
      <w:color w:val="0000FF"/>
      <w:u w:val="single"/>
    </w:rPr>
  </w:style>
  <w:style w:type="character" w:customStyle="1" w:styleId="Heading1Char">
    <w:name w:val="Heading 1 Char"/>
    <w:basedOn w:val="DefaultParagraphFont"/>
    <w:link w:val="Heading1"/>
    <w:uiPriority w:val="9"/>
    <w:rsid w:val="00147D41"/>
    <w:rPr>
      <w:rFonts w:ascii="Times New Roman" w:eastAsia="Times New Roman" w:hAnsi="Times New Roman" w:cs="Times New Roman"/>
      <w:b/>
      <w:bCs/>
      <w:kern w:val="36"/>
      <w:sz w:val="48"/>
      <w:szCs w:val="4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762033">
      <w:bodyDiv w:val="1"/>
      <w:marLeft w:val="0"/>
      <w:marRight w:val="0"/>
      <w:marTop w:val="0"/>
      <w:marBottom w:val="0"/>
      <w:divBdr>
        <w:top w:val="none" w:sz="0" w:space="0" w:color="auto"/>
        <w:left w:val="none" w:sz="0" w:space="0" w:color="auto"/>
        <w:bottom w:val="none" w:sz="0" w:space="0" w:color="auto"/>
        <w:right w:val="none" w:sz="0" w:space="0" w:color="auto"/>
      </w:divBdr>
      <w:divsChild>
        <w:div w:id="2059209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ritannica.com/biography/Ivan-Pavl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mw</dc:creator>
  <cp:lastModifiedBy>sheilahchemtai98@gmail.com</cp:lastModifiedBy>
  <cp:revision>5</cp:revision>
  <dcterms:created xsi:type="dcterms:W3CDTF">2020-04-14T15:36:00Z</dcterms:created>
  <dcterms:modified xsi:type="dcterms:W3CDTF">2020-04-14T16:20:00Z</dcterms:modified>
</cp:coreProperties>
</file>